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2D" w:rsidRPr="006E3809" w:rsidRDefault="0046332D" w:rsidP="0046332D">
      <w:pPr>
        <w:ind w:right="605"/>
        <w:rPr>
          <w:sz w:val="22"/>
          <w:szCs w:val="22"/>
        </w:rPr>
      </w:pPr>
      <w:r w:rsidRPr="006E3809">
        <w:rPr>
          <w:b/>
          <w:bCs/>
          <w:iCs/>
          <w:sz w:val="24"/>
        </w:rPr>
        <w:t xml:space="preserve">                                                           Заявка на поиск и отбор кандидатов на вакантную должность</w:t>
      </w:r>
      <w:r w:rsidRPr="006E3809">
        <w:rPr>
          <w:sz w:val="22"/>
          <w:szCs w:val="22"/>
        </w:rPr>
        <w:t xml:space="preserve"> </w:t>
      </w:r>
    </w:p>
    <w:p w:rsidR="0046332D" w:rsidRPr="006E3809" w:rsidRDefault="0046332D" w:rsidP="0046332D">
      <w:pPr>
        <w:rPr>
          <w:sz w:val="22"/>
          <w:szCs w:val="22"/>
          <w:u w:val="single"/>
        </w:rPr>
      </w:pPr>
      <w:proofErr w:type="gramStart"/>
      <w:r w:rsidRPr="006E3809">
        <w:rPr>
          <w:sz w:val="22"/>
          <w:szCs w:val="22"/>
        </w:rPr>
        <w:t xml:space="preserve">Дата  </w:t>
      </w:r>
      <w:r w:rsidRPr="006E3809">
        <w:rPr>
          <w:sz w:val="22"/>
          <w:szCs w:val="22"/>
        </w:rPr>
        <w:tab/>
      </w:r>
      <w:proofErr w:type="gramEnd"/>
      <w:r w:rsidRPr="006E3809">
        <w:rPr>
          <w:sz w:val="22"/>
          <w:szCs w:val="22"/>
        </w:rPr>
        <w:tab/>
      </w:r>
      <w:r w:rsidRPr="006E3809">
        <w:rPr>
          <w:sz w:val="22"/>
          <w:szCs w:val="22"/>
        </w:rPr>
        <w:tab/>
        <w:t xml:space="preserve">                          </w:t>
      </w:r>
      <w:r w:rsidR="00D3622E" w:rsidRPr="00D3622E">
        <w:rPr>
          <w:sz w:val="22"/>
          <w:szCs w:val="22"/>
          <w:u w:val="single"/>
        </w:rPr>
        <w:t>5</w:t>
      </w:r>
      <w:r w:rsidR="00885DB1" w:rsidRPr="00D3622E">
        <w:rPr>
          <w:sz w:val="22"/>
          <w:szCs w:val="22"/>
          <w:u w:val="single"/>
          <w:lang w:val="kk-KZ"/>
        </w:rPr>
        <w:t xml:space="preserve"> </w:t>
      </w:r>
      <w:r w:rsidR="00D3622E" w:rsidRPr="00D3622E">
        <w:rPr>
          <w:sz w:val="22"/>
          <w:szCs w:val="22"/>
          <w:u w:val="single"/>
          <w:lang w:val="kk-KZ"/>
        </w:rPr>
        <w:t>октября</w:t>
      </w:r>
      <w:r w:rsidRPr="00233637">
        <w:rPr>
          <w:sz w:val="22"/>
          <w:szCs w:val="22"/>
          <w:u w:val="single"/>
        </w:rPr>
        <w:t xml:space="preserve"> </w:t>
      </w:r>
      <w:r>
        <w:rPr>
          <w:sz w:val="22"/>
          <w:szCs w:val="22"/>
          <w:u w:val="single"/>
        </w:rPr>
        <w:t>2018 года</w:t>
      </w:r>
    </w:p>
    <w:p w:rsidR="0046332D" w:rsidRPr="006E3809" w:rsidRDefault="0046332D" w:rsidP="0046332D">
      <w:pPr>
        <w:rPr>
          <w:sz w:val="22"/>
          <w:szCs w:val="22"/>
          <w:u w:val="single"/>
        </w:rPr>
      </w:pPr>
      <w:r w:rsidRPr="006E3809">
        <w:rPr>
          <w:sz w:val="22"/>
          <w:szCs w:val="22"/>
        </w:rPr>
        <w:t xml:space="preserve">На должность                        </w:t>
      </w:r>
      <w:r w:rsidRPr="006E3809">
        <w:rPr>
          <w:sz w:val="22"/>
          <w:szCs w:val="22"/>
        </w:rPr>
        <w:tab/>
        <w:t xml:space="preserve">             </w:t>
      </w:r>
      <w:r w:rsidR="00D3622E">
        <w:rPr>
          <w:sz w:val="22"/>
          <w:szCs w:val="22"/>
          <w:u w:val="single"/>
          <w:lang w:val="kk-KZ"/>
        </w:rPr>
        <w:t>экономист</w:t>
      </w:r>
      <w:r w:rsidR="00885DB1">
        <w:rPr>
          <w:sz w:val="22"/>
          <w:szCs w:val="22"/>
          <w:u w:val="single"/>
          <w:lang w:val="kk-KZ"/>
        </w:rPr>
        <w:t xml:space="preserve"> Департамента </w:t>
      </w:r>
    </w:p>
    <w:p w:rsidR="0046332D" w:rsidRDefault="0046332D" w:rsidP="0046332D">
      <w:pPr>
        <w:ind w:left="3540" w:hanging="3540"/>
        <w:rPr>
          <w:sz w:val="22"/>
          <w:szCs w:val="22"/>
          <w:u w:val="single"/>
        </w:rPr>
      </w:pPr>
      <w:r w:rsidRPr="006E3809">
        <w:rPr>
          <w:sz w:val="22"/>
          <w:szCs w:val="22"/>
        </w:rPr>
        <w:t>В структурное подразделение</w:t>
      </w:r>
      <w:r w:rsidRPr="006E3809">
        <w:rPr>
          <w:sz w:val="22"/>
          <w:szCs w:val="22"/>
        </w:rPr>
        <w:tab/>
      </w:r>
      <w:r w:rsidR="00885DB1">
        <w:rPr>
          <w:sz w:val="22"/>
          <w:szCs w:val="22"/>
          <w:u w:val="single"/>
          <w:lang w:val="kk-KZ"/>
        </w:rPr>
        <w:t xml:space="preserve">Департамента бюджетного </w:t>
      </w:r>
      <w:proofErr w:type="gramStart"/>
      <w:r w:rsidR="00885DB1">
        <w:rPr>
          <w:sz w:val="22"/>
          <w:szCs w:val="22"/>
          <w:u w:val="single"/>
          <w:lang w:val="kk-KZ"/>
        </w:rPr>
        <w:t>планирования</w:t>
      </w:r>
      <w:r w:rsidR="00885DB1">
        <w:rPr>
          <w:sz w:val="22"/>
          <w:szCs w:val="22"/>
          <w:u w:val="single"/>
        </w:rPr>
        <w:t xml:space="preserve">  </w:t>
      </w:r>
      <w:r w:rsidRPr="00D471FC">
        <w:rPr>
          <w:sz w:val="22"/>
          <w:szCs w:val="22"/>
          <w:u w:val="single"/>
        </w:rPr>
        <w:t>ТОО</w:t>
      </w:r>
      <w:proofErr w:type="gramEnd"/>
      <w:r w:rsidRPr="00D471FC">
        <w:rPr>
          <w:sz w:val="22"/>
          <w:szCs w:val="22"/>
          <w:u w:val="single"/>
        </w:rPr>
        <w:t xml:space="preserve"> «</w:t>
      </w:r>
      <w:r w:rsidRPr="00D471FC">
        <w:rPr>
          <w:sz w:val="22"/>
          <w:szCs w:val="22"/>
          <w:u w:val="single"/>
          <w:lang w:val="en-US"/>
        </w:rPr>
        <w:t>KMG</w:t>
      </w:r>
      <w:r w:rsidRPr="00D471FC">
        <w:rPr>
          <w:sz w:val="22"/>
          <w:szCs w:val="22"/>
          <w:u w:val="single"/>
        </w:rPr>
        <w:t>-</w:t>
      </w:r>
      <w:r w:rsidRPr="00D471FC">
        <w:rPr>
          <w:sz w:val="22"/>
          <w:szCs w:val="22"/>
          <w:u w:val="single"/>
          <w:lang w:val="en-US"/>
        </w:rPr>
        <w:t>Security</w:t>
      </w:r>
      <w:r w:rsidRPr="00D471FC">
        <w:rPr>
          <w:sz w:val="22"/>
          <w:szCs w:val="22"/>
          <w:u w:val="single"/>
        </w:rPr>
        <w:t>»</w:t>
      </w:r>
      <w:r>
        <w:rPr>
          <w:sz w:val="22"/>
          <w:szCs w:val="22"/>
          <w:u w:val="single"/>
        </w:rPr>
        <w:t xml:space="preserve"> (</w:t>
      </w:r>
      <w:proofErr w:type="spellStart"/>
      <w:r>
        <w:rPr>
          <w:sz w:val="22"/>
          <w:szCs w:val="22"/>
          <w:u w:val="single"/>
        </w:rPr>
        <w:t>г.Астана</w:t>
      </w:r>
      <w:proofErr w:type="spellEnd"/>
      <w:r>
        <w:rPr>
          <w:sz w:val="22"/>
          <w:szCs w:val="22"/>
          <w:u w:val="single"/>
        </w:rPr>
        <w:t>)</w:t>
      </w:r>
      <w:r w:rsidRPr="00D471FC">
        <w:rPr>
          <w:sz w:val="22"/>
          <w:szCs w:val="22"/>
          <w:u w:val="single"/>
        </w:rPr>
        <w:t xml:space="preserve">  </w:t>
      </w:r>
    </w:p>
    <w:p w:rsidR="0046332D" w:rsidRPr="006E3809" w:rsidRDefault="0046332D" w:rsidP="0046332D">
      <w:pPr>
        <w:ind w:left="3540" w:hanging="3540"/>
        <w:rPr>
          <w:sz w:val="22"/>
          <w:szCs w:val="22"/>
        </w:rPr>
      </w:pPr>
      <w:r>
        <w:rPr>
          <w:sz w:val="22"/>
          <w:szCs w:val="22"/>
          <w:u w:val="single"/>
          <w:lang w:val="kk-KZ"/>
        </w:rPr>
        <w:t xml:space="preserve"> </w:t>
      </w:r>
    </w:p>
    <w:tbl>
      <w:tblPr>
        <w:tblW w:w="104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7538"/>
      </w:tblGrid>
      <w:tr w:rsidR="0046332D" w:rsidRPr="006E3809" w:rsidTr="00DF1E4B">
        <w:trPr>
          <w:trHeight w:val="222"/>
        </w:trPr>
        <w:tc>
          <w:tcPr>
            <w:tcW w:w="10404" w:type="dxa"/>
            <w:gridSpan w:val="2"/>
            <w:shd w:val="clear" w:color="auto" w:fill="808080"/>
          </w:tcPr>
          <w:p w:rsidR="0046332D" w:rsidRPr="006E3809" w:rsidRDefault="0046332D" w:rsidP="00DF1E4B">
            <w:pPr>
              <w:jc w:val="center"/>
              <w:rPr>
                <w:b/>
                <w:i/>
                <w:color w:val="FFFFFF"/>
                <w:sz w:val="22"/>
                <w:szCs w:val="22"/>
              </w:rPr>
            </w:pPr>
            <w:r w:rsidRPr="006E3809">
              <w:rPr>
                <w:b/>
                <w:i/>
                <w:color w:val="FFFFFF"/>
                <w:sz w:val="22"/>
                <w:szCs w:val="22"/>
              </w:rPr>
              <w:t>Требования</w:t>
            </w:r>
          </w:p>
        </w:tc>
      </w:tr>
      <w:tr w:rsidR="0046332D" w:rsidRPr="006E3809" w:rsidTr="00DF1E4B">
        <w:trPr>
          <w:trHeight w:val="423"/>
        </w:trPr>
        <w:tc>
          <w:tcPr>
            <w:tcW w:w="2866" w:type="dxa"/>
          </w:tcPr>
          <w:p w:rsidR="0046332D" w:rsidRPr="006E3809" w:rsidRDefault="0046332D" w:rsidP="00DF1E4B">
            <w:pPr>
              <w:jc w:val="center"/>
              <w:rPr>
                <w:i/>
                <w:sz w:val="22"/>
                <w:szCs w:val="22"/>
              </w:rPr>
            </w:pPr>
            <w:r w:rsidRPr="006E3809">
              <w:rPr>
                <w:i/>
                <w:sz w:val="22"/>
                <w:szCs w:val="22"/>
              </w:rPr>
              <w:t>Квалификационные требования по должностной инструкции</w:t>
            </w:r>
          </w:p>
        </w:tc>
        <w:tc>
          <w:tcPr>
            <w:tcW w:w="7538" w:type="dxa"/>
          </w:tcPr>
          <w:p w:rsidR="0046332D" w:rsidRPr="002468E8" w:rsidRDefault="0046332D" w:rsidP="00441DEA">
            <w:pPr>
              <w:jc w:val="both"/>
              <w:rPr>
                <w:i/>
                <w:sz w:val="22"/>
                <w:szCs w:val="22"/>
              </w:rPr>
            </w:pPr>
            <w:r w:rsidRPr="0008427B">
              <w:rPr>
                <w:i/>
                <w:sz w:val="22"/>
                <w:szCs w:val="22"/>
              </w:rPr>
              <w:t>Квалификационные требования: высшее</w:t>
            </w:r>
            <w:r>
              <w:rPr>
                <w:i/>
                <w:sz w:val="22"/>
                <w:szCs w:val="22"/>
              </w:rPr>
              <w:t xml:space="preserve"> </w:t>
            </w:r>
            <w:r w:rsidR="00D3622E">
              <w:rPr>
                <w:i/>
                <w:sz w:val="22"/>
                <w:szCs w:val="22"/>
              </w:rPr>
              <w:t xml:space="preserve">профессиональное </w:t>
            </w:r>
            <w:r>
              <w:rPr>
                <w:i/>
                <w:sz w:val="22"/>
                <w:szCs w:val="22"/>
              </w:rPr>
              <w:t>образование</w:t>
            </w:r>
            <w:r w:rsidR="00441DEA">
              <w:rPr>
                <w:i/>
                <w:sz w:val="22"/>
                <w:szCs w:val="22"/>
              </w:rPr>
              <w:t xml:space="preserve"> </w:t>
            </w:r>
            <w:r w:rsidR="00441DEA">
              <w:rPr>
                <w:sz w:val="22"/>
                <w:szCs w:val="22"/>
              </w:rPr>
              <w:t>(</w:t>
            </w:r>
            <w:r w:rsidR="00441DEA">
              <w:rPr>
                <w:sz w:val="22"/>
                <w:szCs w:val="22"/>
                <w:lang w:val="kk-KZ"/>
              </w:rPr>
              <w:t>экономика</w:t>
            </w:r>
            <w:r w:rsidR="00441DEA">
              <w:rPr>
                <w:sz w:val="22"/>
                <w:szCs w:val="22"/>
              </w:rPr>
              <w:t xml:space="preserve">, </w:t>
            </w:r>
            <w:proofErr w:type="spellStart"/>
            <w:r w:rsidR="00441DEA">
              <w:rPr>
                <w:sz w:val="22"/>
                <w:szCs w:val="22"/>
              </w:rPr>
              <w:t>учет</w:t>
            </w:r>
            <w:proofErr w:type="spellEnd"/>
            <w:r w:rsidR="00441DEA">
              <w:rPr>
                <w:sz w:val="22"/>
                <w:szCs w:val="22"/>
              </w:rPr>
              <w:t xml:space="preserve"> и аудит, </w:t>
            </w:r>
            <w:proofErr w:type="gramStart"/>
            <w:r w:rsidR="00441DEA">
              <w:rPr>
                <w:sz w:val="22"/>
                <w:szCs w:val="22"/>
              </w:rPr>
              <w:t xml:space="preserve">финансы)  </w:t>
            </w:r>
            <w:proofErr w:type="gramEnd"/>
          </w:p>
        </w:tc>
      </w:tr>
      <w:tr w:rsidR="0046332D" w:rsidRPr="006E3809" w:rsidTr="00DF1E4B">
        <w:trPr>
          <w:trHeight w:val="423"/>
        </w:trPr>
        <w:tc>
          <w:tcPr>
            <w:tcW w:w="2866" w:type="dxa"/>
          </w:tcPr>
          <w:p w:rsidR="0046332D" w:rsidRPr="006E3809" w:rsidRDefault="0046332D" w:rsidP="00DF1E4B">
            <w:pPr>
              <w:rPr>
                <w:sz w:val="22"/>
                <w:szCs w:val="22"/>
              </w:rPr>
            </w:pPr>
            <w:r w:rsidRPr="006E3809">
              <w:rPr>
                <w:sz w:val="22"/>
                <w:szCs w:val="22"/>
              </w:rPr>
              <w:t>Образование (высшее, специальность/ квалификация)</w:t>
            </w:r>
          </w:p>
        </w:tc>
        <w:tc>
          <w:tcPr>
            <w:tcW w:w="7538" w:type="dxa"/>
          </w:tcPr>
          <w:p w:rsidR="0046332D" w:rsidRPr="006E3809" w:rsidRDefault="0046332D" w:rsidP="00885DB1">
            <w:pPr>
              <w:jc w:val="both"/>
              <w:rPr>
                <w:sz w:val="22"/>
                <w:szCs w:val="22"/>
              </w:rPr>
            </w:pPr>
            <w:r w:rsidRPr="006E3809">
              <w:rPr>
                <w:sz w:val="22"/>
                <w:szCs w:val="22"/>
              </w:rPr>
              <w:t xml:space="preserve">высшее </w:t>
            </w:r>
            <w:r w:rsidR="00885DB1">
              <w:rPr>
                <w:sz w:val="22"/>
                <w:szCs w:val="22"/>
                <w:lang w:val="kk-KZ"/>
              </w:rPr>
              <w:t>профессиональное</w:t>
            </w:r>
            <w:r>
              <w:rPr>
                <w:sz w:val="22"/>
                <w:szCs w:val="22"/>
              </w:rPr>
              <w:t xml:space="preserve"> образование (</w:t>
            </w:r>
            <w:r w:rsidR="00885DB1">
              <w:rPr>
                <w:sz w:val="22"/>
                <w:szCs w:val="22"/>
                <w:lang w:val="kk-KZ"/>
              </w:rPr>
              <w:t>экономика</w:t>
            </w:r>
            <w:r w:rsidR="00885DB1">
              <w:rPr>
                <w:sz w:val="22"/>
                <w:szCs w:val="22"/>
              </w:rPr>
              <w:t xml:space="preserve">, </w:t>
            </w:r>
            <w:proofErr w:type="spellStart"/>
            <w:r w:rsidR="00885DB1">
              <w:rPr>
                <w:sz w:val="22"/>
                <w:szCs w:val="22"/>
              </w:rPr>
              <w:t>учет</w:t>
            </w:r>
            <w:proofErr w:type="spellEnd"/>
            <w:r w:rsidR="00885DB1">
              <w:rPr>
                <w:sz w:val="22"/>
                <w:szCs w:val="22"/>
              </w:rPr>
              <w:t xml:space="preserve"> и аудит, </w:t>
            </w:r>
            <w:proofErr w:type="gramStart"/>
            <w:r w:rsidR="00885DB1">
              <w:rPr>
                <w:sz w:val="22"/>
                <w:szCs w:val="22"/>
              </w:rPr>
              <w:t>финансы</w:t>
            </w:r>
            <w:r>
              <w:rPr>
                <w:sz w:val="22"/>
                <w:szCs w:val="22"/>
              </w:rPr>
              <w:t xml:space="preserve">)  </w:t>
            </w:r>
            <w:proofErr w:type="gramEnd"/>
          </w:p>
        </w:tc>
      </w:tr>
      <w:tr w:rsidR="0046332D" w:rsidRPr="006E3809" w:rsidTr="00DF1E4B">
        <w:trPr>
          <w:trHeight w:val="234"/>
        </w:trPr>
        <w:tc>
          <w:tcPr>
            <w:tcW w:w="2866" w:type="dxa"/>
          </w:tcPr>
          <w:p w:rsidR="0046332D" w:rsidRPr="006E3809" w:rsidRDefault="0046332D" w:rsidP="00DF1E4B">
            <w:pPr>
              <w:rPr>
                <w:sz w:val="22"/>
                <w:szCs w:val="22"/>
              </w:rPr>
            </w:pPr>
            <w:r w:rsidRPr="006E3809">
              <w:rPr>
                <w:sz w:val="22"/>
                <w:szCs w:val="22"/>
              </w:rPr>
              <w:t>Опыт работы по специальности</w:t>
            </w:r>
          </w:p>
        </w:tc>
        <w:tc>
          <w:tcPr>
            <w:tcW w:w="7538" w:type="dxa"/>
          </w:tcPr>
          <w:p w:rsidR="0046332D" w:rsidRPr="006E3809" w:rsidRDefault="0046332D" w:rsidP="00D3622E">
            <w:pPr>
              <w:rPr>
                <w:sz w:val="22"/>
                <w:szCs w:val="22"/>
              </w:rPr>
            </w:pPr>
            <w:r>
              <w:rPr>
                <w:sz w:val="22"/>
                <w:szCs w:val="22"/>
              </w:rPr>
              <w:t xml:space="preserve">Общий стаж работы –не менее </w:t>
            </w:r>
            <w:r w:rsidR="00D3622E">
              <w:rPr>
                <w:sz w:val="22"/>
                <w:szCs w:val="22"/>
              </w:rPr>
              <w:t>1 года</w:t>
            </w:r>
            <w:r>
              <w:rPr>
                <w:sz w:val="22"/>
                <w:szCs w:val="22"/>
              </w:rPr>
              <w:t xml:space="preserve">, в профессиональной </w:t>
            </w:r>
            <w:proofErr w:type="gramStart"/>
            <w:r>
              <w:rPr>
                <w:sz w:val="22"/>
                <w:szCs w:val="22"/>
              </w:rPr>
              <w:t>сфере  –</w:t>
            </w:r>
            <w:proofErr w:type="gramEnd"/>
            <w:r w:rsidR="00885DB1">
              <w:rPr>
                <w:sz w:val="22"/>
                <w:szCs w:val="22"/>
              </w:rPr>
              <w:t xml:space="preserve">не менее </w:t>
            </w:r>
            <w:r w:rsidR="00D3622E">
              <w:rPr>
                <w:sz w:val="22"/>
                <w:szCs w:val="22"/>
              </w:rPr>
              <w:t>1 года</w:t>
            </w:r>
          </w:p>
        </w:tc>
      </w:tr>
      <w:tr w:rsidR="0046332D" w:rsidRPr="006E3809" w:rsidTr="00DF1E4B">
        <w:trPr>
          <w:trHeight w:val="423"/>
        </w:trPr>
        <w:tc>
          <w:tcPr>
            <w:tcW w:w="2866" w:type="dxa"/>
          </w:tcPr>
          <w:p w:rsidR="0046332D" w:rsidRPr="006E3809" w:rsidRDefault="0046332D" w:rsidP="00DF1E4B">
            <w:pPr>
              <w:rPr>
                <w:sz w:val="22"/>
                <w:szCs w:val="22"/>
                <w:lang w:val="kk-KZ"/>
              </w:rPr>
            </w:pPr>
            <w:r w:rsidRPr="006E3809">
              <w:rPr>
                <w:sz w:val="22"/>
                <w:szCs w:val="22"/>
              </w:rPr>
              <w:t>Опыт работы на руководящих должностях</w:t>
            </w:r>
          </w:p>
        </w:tc>
        <w:tc>
          <w:tcPr>
            <w:tcW w:w="7538" w:type="dxa"/>
          </w:tcPr>
          <w:p w:rsidR="0046332D" w:rsidRPr="006E3809" w:rsidRDefault="0046332D" w:rsidP="00D3622E">
            <w:pPr>
              <w:rPr>
                <w:sz w:val="22"/>
                <w:szCs w:val="22"/>
              </w:rPr>
            </w:pPr>
            <w:r>
              <w:rPr>
                <w:sz w:val="22"/>
                <w:szCs w:val="22"/>
              </w:rPr>
              <w:t xml:space="preserve">не </w:t>
            </w:r>
            <w:r w:rsidR="00D3622E">
              <w:rPr>
                <w:sz w:val="22"/>
                <w:szCs w:val="22"/>
              </w:rPr>
              <w:t>требуется</w:t>
            </w:r>
          </w:p>
        </w:tc>
      </w:tr>
      <w:tr w:rsidR="0046332D" w:rsidRPr="006E3809" w:rsidTr="00DF1E4B">
        <w:trPr>
          <w:trHeight w:val="247"/>
        </w:trPr>
        <w:tc>
          <w:tcPr>
            <w:tcW w:w="2866" w:type="dxa"/>
          </w:tcPr>
          <w:p w:rsidR="0046332D" w:rsidRPr="006E3809" w:rsidRDefault="0046332D" w:rsidP="00DF1E4B">
            <w:pPr>
              <w:rPr>
                <w:sz w:val="22"/>
                <w:szCs w:val="22"/>
              </w:rPr>
            </w:pPr>
            <w:r w:rsidRPr="006E3809">
              <w:rPr>
                <w:sz w:val="22"/>
                <w:szCs w:val="22"/>
              </w:rPr>
              <w:t>Опыт работы в группе компаний КМГ</w:t>
            </w:r>
          </w:p>
        </w:tc>
        <w:tc>
          <w:tcPr>
            <w:tcW w:w="7538" w:type="dxa"/>
          </w:tcPr>
          <w:p w:rsidR="0046332D" w:rsidRPr="006E3809" w:rsidRDefault="0046332D" w:rsidP="00DF1E4B">
            <w:pPr>
              <w:rPr>
                <w:sz w:val="22"/>
                <w:szCs w:val="22"/>
              </w:rPr>
            </w:pPr>
          </w:p>
        </w:tc>
      </w:tr>
      <w:tr w:rsidR="0046332D" w:rsidRPr="006E3809" w:rsidTr="00DF1E4B">
        <w:trPr>
          <w:trHeight w:val="299"/>
        </w:trPr>
        <w:tc>
          <w:tcPr>
            <w:tcW w:w="10404" w:type="dxa"/>
            <w:gridSpan w:val="2"/>
            <w:shd w:val="clear" w:color="auto" w:fill="808080"/>
          </w:tcPr>
          <w:p w:rsidR="0046332D" w:rsidRPr="006E3809" w:rsidRDefault="0046332D" w:rsidP="00DF1E4B">
            <w:pPr>
              <w:jc w:val="center"/>
              <w:rPr>
                <w:b/>
                <w:i/>
                <w:color w:val="FFFFFF"/>
                <w:sz w:val="22"/>
                <w:szCs w:val="22"/>
              </w:rPr>
            </w:pPr>
            <w:r w:rsidRPr="006E3809">
              <w:rPr>
                <w:b/>
                <w:i/>
                <w:color w:val="FFFFFF"/>
                <w:sz w:val="22"/>
                <w:szCs w:val="22"/>
              </w:rPr>
              <w:t>Знания, необходимые для исполнения должностных обязанностей:</w:t>
            </w:r>
          </w:p>
        </w:tc>
      </w:tr>
      <w:tr w:rsidR="0046332D" w:rsidRPr="006E3809" w:rsidTr="00DF1E4B">
        <w:trPr>
          <w:trHeight w:val="1103"/>
        </w:trPr>
        <w:tc>
          <w:tcPr>
            <w:tcW w:w="10404" w:type="dxa"/>
            <w:gridSpan w:val="2"/>
          </w:tcPr>
          <w:p w:rsidR="0046332D" w:rsidRDefault="00D3622E" w:rsidP="00D3622E">
            <w:pPr>
              <w:pStyle w:val="32"/>
              <w:shd w:val="clear" w:color="auto" w:fill="auto"/>
              <w:spacing w:line="240" w:lineRule="auto"/>
              <w:ind w:left="80" w:right="240"/>
              <w:jc w:val="both"/>
              <w:rPr>
                <w:sz w:val="24"/>
                <w:szCs w:val="24"/>
              </w:rPr>
            </w:pPr>
            <w:r w:rsidRPr="008706B4">
              <w:rPr>
                <w:sz w:val="24"/>
                <w:szCs w:val="24"/>
              </w:rPr>
              <w:t xml:space="preserve">1) организация плановой работы в Товариществе; законодательные и нормативные правовые акты, регламентирующие производственно-хозяйственную и финансово-экономическую </w:t>
            </w:r>
            <w:proofErr w:type="gramStart"/>
            <w:r w:rsidRPr="008706B4">
              <w:rPr>
                <w:sz w:val="24"/>
                <w:szCs w:val="24"/>
              </w:rPr>
              <w:t>деятельность,  основы</w:t>
            </w:r>
            <w:proofErr w:type="gramEnd"/>
            <w:r w:rsidRPr="008706B4">
              <w:rPr>
                <w:sz w:val="24"/>
                <w:szCs w:val="24"/>
              </w:rPr>
              <w:t xml:space="preserve"> трудового законодательства, интегрированной системы менеджмента качества и окружающей среды;</w:t>
            </w:r>
          </w:p>
          <w:p w:rsidR="00D3622E" w:rsidRDefault="00D3622E" w:rsidP="00D3622E">
            <w:pPr>
              <w:pStyle w:val="32"/>
              <w:shd w:val="clear" w:color="auto" w:fill="auto"/>
              <w:spacing w:line="240" w:lineRule="auto"/>
              <w:ind w:left="80" w:right="240"/>
              <w:jc w:val="both"/>
              <w:rPr>
                <w:sz w:val="24"/>
                <w:szCs w:val="24"/>
              </w:rPr>
            </w:pPr>
            <w:r w:rsidRPr="008706B4">
              <w:rPr>
                <w:sz w:val="24"/>
                <w:szCs w:val="24"/>
              </w:rPr>
              <w:t>2) специализацию и особенности структуры, состояние и перспективы развития рынка сбыта услуг</w:t>
            </w:r>
            <w:r>
              <w:rPr>
                <w:sz w:val="24"/>
                <w:szCs w:val="24"/>
              </w:rPr>
              <w:t>;</w:t>
            </w:r>
          </w:p>
          <w:p w:rsidR="00D3622E" w:rsidRDefault="00D3622E" w:rsidP="00D3622E">
            <w:pPr>
              <w:pStyle w:val="32"/>
              <w:shd w:val="clear" w:color="auto" w:fill="auto"/>
              <w:spacing w:line="240" w:lineRule="auto"/>
              <w:ind w:left="80" w:right="240"/>
              <w:jc w:val="both"/>
              <w:rPr>
                <w:sz w:val="24"/>
                <w:szCs w:val="24"/>
              </w:rPr>
            </w:pPr>
            <w:r w:rsidRPr="008706B4">
              <w:rPr>
                <w:sz w:val="24"/>
                <w:szCs w:val="24"/>
              </w:rPr>
              <w:t>3) организации разработки перспективных и текущих планов производственно-хозяйственной деятельности, порядка разработки бизнес-планов, систем оплаты и стимулирования труда</w:t>
            </w:r>
            <w:r>
              <w:rPr>
                <w:sz w:val="24"/>
                <w:szCs w:val="24"/>
              </w:rPr>
              <w:t>;</w:t>
            </w:r>
          </w:p>
          <w:p w:rsidR="00D3622E" w:rsidRDefault="00D3622E" w:rsidP="00D3622E">
            <w:pPr>
              <w:pStyle w:val="32"/>
              <w:shd w:val="clear" w:color="auto" w:fill="auto"/>
              <w:spacing w:line="240" w:lineRule="auto"/>
              <w:ind w:left="80" w:right="240"/>
              <w:jc w:val="both"/>
              <w:rPr>
                <w:sz w:val="24"/>
                <w:szCs w:val="24"/>
              </w:rPr>
            </w:pPr>
            <w:r w:rsidRPr="008706B4">
              <w:rPr>
                <w:sz w:val="24"/>
                <w:szCs w:val="24"/>
              </w:rPr>
              <w:t>4) методы изучения трудовых процессов, использования рабочего времени, определения экономической эффективности по внедрению мероприятий совершенствования организации труда и управления</w:t>
            </w:r>
            <w:r>
              <w:rPr>
                <w:sz w:val="24"/>
                <w:szCs w:val="24"/>
              </w:rPr>
              <w:t>;</w:t>
            </w:r>
          </w:p>
          <w:p w:rsidR="00D3622E" w:rsidRDefault="00D3622E" w:rsidP="00D3622E">
            <w:pPr>
              <w:pStyle w:val="32"/>
              <w:shd w:val="clear" w:color="auto" w:fill="auto"/>
              <w:spacing w:line="240" w:lineRule="auto"/>
              <w:ind w:left="80" w:right="240"/>
              <w:jc w:val="both"/>
              <w:rPr>
                <w:sz w:val="24"/>
                <w:szCs w:val="24"/>
              </w:rPr>
            </w:pPr>
            <w:r w:rsidRPr="008706B4">
              <w:rPr>
                <w:sz w:val="24"/>
                <w:szCs w:val="24"/>
              </w:rPr>
              <w:t>5) экономик</w:t>
            </w:r>
            <w:r>
              <w:rPr>
                <w:sz w:val="24"/>
                <w:szCs w:val="24"/>
              </w:rPr>
              <w:t>а и организация</w:t>
            </w:r>
            <w:r w:rsidRPr="008706B4">
              <w:rPr>
                <w:sz w:val="24"/>
                <w:szCs w:val="24"/>
              </w:rPr>
              <w:t xml:space="preserve"> охранного процесса, методы экономического анализа и </w:t>
            </w:r>
            <w:proofErr w:type="spellStart"/>
            <w:r w:rsidRPr="008706B4">
              <w:rPr>
                <w:sz w:val="24"/>
                <w:szCs w:val="24"/>
              </w:rPr>
              <w:t>учета</w:t>
            </w:r>
            <w:proofErr w:type="spellEnd"/>
            <w:r w:rsidRPr="008706B4">
              <w:rPr>
                <w:sz w:val="24"/>
                <w:szCs w:val="24"/>
              </w:rPr>
              <w:t xml:space="preserve"> в Товариществе;</w:t>
            </w:r>
          </w:p>
          <w:p w:rsidR="00D3622E" w:rsidRDefault="00D3622E" w:rsidP="00D3622E">
            <w:pPr>
              <w:pStyle w:val="32"/>
              <w:shd w:val="clear" w:color="auto" w:fill="auto"/>
              <w:spacing w:line="240" w:lineRule="auto"/>
              <w:ind w:left="80" w:right="240"/>
              <w:jc w:val="both"/>
              <w:rPr>
                <w:sz w:val="24"/>
                <w:szCs w:val="24"/>
              </w:rPr>
            </w:pPr>
            <w:r>
              <w:rPr>
                <w:sz w:val="24"/>
                <w:szCs w:val="24"/>
              </w:rPr>
              <w:t>6</w:t>
            </w:r>
            <w:r w:rsidRPr="00AC73AA">
              <w:rPr>
                <w:sz w:val="24"/>
                <w:szCs w:val="24"/>
              </w:rPr>
              <w:t>)</w:t>
            </w:r>
            <w:r>
              <w:rPr>
                <w:sz w:val="24"/>
                <w:szCs w:val="24"/>
              </w:rPr>
              <w:t xml:space="preserve"> </w:t>
            </w:r>
            <w:r w:rsidRPr="00AC73AA">
              <w:rPr>
                <w:sz w:val="24"/>
                <w:szCs w:val="24"/>
              </w:rPr>
              <w:t xml:space="preserve">правила внутреннего распорядка, норм охраны труда, техники безопасности, производственной санитарии </w:t>
            </w:r>
            <w:proofErr w:type="gramStart"/>
            <w:r w:rsidRPr="00AC73AA">
              <w:rPr>
                <w:sz w:val="24"/>
                <w:szCs w:val="24"/>
              </w:rPr>
              <w:t>и  пожарной</w:t>
            </w:r>
            <w:proofErr w:type="gramEnd"/>
            <w:r w:rsidRPr="00AC73AA">
              <w:rPr>
                <w:sz w:val="24"/>
                <w:szCs w:val="24"/>
              </w:rPr>
              <w:t xml:space="preserve"> безопасности</w:t>
            </w:r>
            <w:r>
              <w:rPr>
                <w:sz w:val="24"/>
                <w:szCs w:val="24"/>
              </w:rPr>
              <w:t>;</w:t>
            </w:r>
          </w:p>
          <w:p w:rsidR="00D3622E" w:rsidRPr="009F4F4B" w:rsidRDefault="00D3622E" w:rsidP="00D3622E">
            <w:pPr>
              <w:pStyle w:val="32"/>
              <w:shd w:val="clear" w:color="auto" w:fill="auto"/>
              <w:spacing w:line="240" w:lineRule="auto"/>
              <w:ind w:left="80" w:right="240"/>
              <w:jc w:val="both"/>
              <w:rPr>
                <w:sz w:val="22"/>
                <w:szCs w:val="22"/>
              </w:rPr>
            </w:pPr>
            <w:r>
              <w:rPr>
                <w:sz w:val="24"/>
                <w:szCs w:val="24"/>
              </w:rPr>
              <w:t>7) знание программы 1</w:t>
            </w:r>
            <w:proofErr w:type="gramStart"/>
            <w:r>
              <w:rPr>
                <w:sz w:val="24"/>
                <w:szCs w:val="24"/>
              </w:rPr>
              <w:t>С:Бухгалтерия</w:t>
            </w:r>
            <w:proofErr w:type="gramEnd"/>
            <w:r>
              <w:rPr>
                <w:sz w:val="24"/>
                <w:szCs w:val="24"/>
              </w:rPr>
              <w:t>.</w:t>
            </w:r>
          </w:p>
        </w:tc>
      </w:tr>
      <w:tr w:rsidR="0046332D" w:rsidRPr="006E3809" w:rsidTr="00DF1E4B">
        <w:trPr>
          <w:trHeight w:val="211"/>
        </w:trPr>
        <w:tc>
          <w:tcPr>
            <w:tcW w:w="10404" w:type="dxa"/>
            <w:gridSpan w:val="2"/>
            <w:shd w:val="clear" w:color="auto" w:fill="808080"/>
          </w:tcPr>
          <w:p w:rsidR="0046332D" w:rsidRPr="00441DEA" w:rsidRDefault="0046332D" w:rsidP="00DF1E4B">
            <w:pPr>
              <w:jc w:val="center"/>
              <w:rPr>
                <w:b/>
                <w:i/>
                <w:color w:val="FFFFFF"/>
                <w:sz w:val="22"/>
                <w:szCs w:val="22"/>
              </w:rPr>
            </w:pPr>
            <w:r w:rsidRPr="00441DEA">
              <w:rPr>
                <w:b/>
                <w:i/>
                <w:color w:val="FFFFFF"/>
                <w:sz w:val="22"/>
                <w:szCs w:val="22"/>
              </w:rPr>
              <w:t>Навыки, необходимые для исполнения обязанностей:</w:t>
            </w:r>
          </w:p>
        </w:tc>
      </w:tr>
      <w:tr w:rsidR="0046332D" w:rsidRPr="006E3809" w:rsidTr="00DF1E4B">
        <w:trPr>
          <w:trHeight w:val="222"/>
        </w:trPr>
        <w:tc>
          <w:tcPr>
            <w:tcW w:w="10404" w:type="dxa"/>
            <w:gridSpan w:val="2"/>
            <w:tcBorders>
              <w:top w:val="single" w:sz="18" w:space="0" w:color="auto"/>
            </w:tcBorders>
            <w:shd w:val="clear" w:color="auto" w:fill="auto"/>
          </w:tcPr>
          <w:p w:rsidR="00EA5729" w:rsidRPr="00441DEA" w:rsidRDefault="0046332D" w:rsidP="00441DEA">
            <w:pPr>
              <w:pStyle w:val="32"/>
              <w:shd w:val="clear" w:color="auto" w:fill="auto"/>
              <w:spacing w:line="240" w:lineRule="auto"/>
              <w:ind w:left="80" w:right="240"/>
              <w:jc w:val="both"/>
              <w:rPr>
                <w:rStyle w:val="14"/>
                <w:sz w:val="22"/>
                <w:szCs w:val="22"/>
                <w:u w:val="none"/>
              </w:rPr>
            </w:pPr>
            <w:r>
              <w:rPr>
                <w:sz w:val="24"/>
                <w:szCs w:val="24"/>
              </w:rPr>
              <w:t xml:space="preserve"> </w:t>
            </w:r>
            <w:r w:rsidR="00D3622E">
              <w:rPr>
                <w:sz w:val="24"/>
                <w:szCs w:val="24"/>
              </w:rPr>
              <w:t xml:space="preserve">Соответствующие навыки и другие обязательные знания, необходимые для исполнения функциональных обязанностей по должности, </w:t>
            </w:r>
            <w:r w:rsidR="00D3622E" w:rsidRPr="0061212A">
              <w:rPr>
                <w:sz w:val="24"/>
                <w:szCs w:val="24"/>
              </w:rPr>
              <w:t>знание компьютера и оргтехники на уровне опытного пользователя</w:t>
            </w:r>
            <w:r w:rsidR="00D3622E">
              <w:rPr>
                <w:sz w:val="24"/>
                <w:szCs w:val="24"/>
              </w:rPr>
              <w:t xml:space="preserve"> (СЭД</w:t>
            </w:r>
            <w:r w:rsidR="00D3622E" w:rsidRPr="00AD337C">
              <w:rPr>
                <w:sz w:val="24"/>
                <w:szCs w:val="24"/>
              </w:rPr>
              <w:t xml:space="preserve"> </w:t>
            </w:r>
            <w:r w:rsidR="00D3622E">
              <w:rPr>
                <w:sz w:val="24"/>
                <w:szCs w:val="24"/>
              </w:rPr>
              <w:t>«</w:t>
            </w:r>
            <w:r w:rsidR="00D3622E" w:rsidRPr="00AD337C">
              <w:rPr>
                <w:sz w:val="24"/>
                <w:szCs w:val="24"/>
              </w:rPr>
              <w:t>Лотус</w:t>
            </w:r>
            <w:r w:rsidR="00D3622E">
              <w:rPr>
                <w:sz w:val="24"/>
                <w:szCs w:val="24"/>
              </w:rPr>
              <w:t>»</w:t>
            </w:r>
            <w:r w:rsidR="00D3622E" w:rsidRPr="00AD337C">
              <w:rPr>
                <w:sz w:val="24"/>
                <w:szCs w:val="24"/>
              </w:rPr>
              <w:t>, программно</w:t>
            </w:r>
            <w:r w:rsidR="00D3622E">
              <w:rPr>
                <w:sz w:val="24"/>
                <w:szCs w:val="24"/>
              </w:rPr>
              <w:t>е</w:t>
            </w:r>
            <w:r w:rsidR="00D3622E" w:rsidRPr="00AD337C">
              <w:rPr>
                <w:sz w:val="24"/>
                <w:szCs w:val="24"/>
              </w:rPr>
              <w:t xml:space="preserve"> обеспечения </w:t>
            </w:r>
            <w:r w:rsidR="00D3622E" w:rsidRPr="00AD337C">
              <w:rPr>
                <w:sz w:val="24"/>
                <w:szCs w:val="24"/>
                <w:lang w:val="en-US"/>
              </w:rPr>
              <w:t>Word</w:t>
            </w:r>
            <w:r w:rsidR="00D3622E" w:rsidRPr="00AD337C">
              <w:rPr>
                <w:sz w:val="24"/>
                <w:szCs w:val="24"/>
              </w:rPr>
              <w:t xml:space="preserve">, </w:t>
            </w:r>
            <w:r w:rsidR="00D3622E" w:rsidRPr="00AD337C">
              <w:rPr>
                <w:sz w:val="24"/>
                <w:szCs w:val="24"/>
                <w:lang w:val="en-US"/>
              </w:rPr>
              <w:t>Excel</w:t>
            </w:r>
            <w:r w:rsidR="00D3622E" w:rsidRPr="00AD337C">
              <w:rPr>
                <w:sz w:val="24"/>
                <w:szCs w:val="24"/>
              </w:rPr>
              <w:t xml:space="preserve">, </w:t>
            </w:r>
            <w:r w:rsidR="00D3622E" w:rsidRPr="00AD337C">
              <w:rPr>
                <w:sz w:val="24"/>
                <w:szCs w:val="24"/>
                <w:lang w:val="en-US"/>
              </w:rPr>
              <w:t>Power</w:t>
            </w:r>
            <w:r w:rsidR="00D3622E" w:rsidRPr="00AD337C">
              <w:rPr>
                <w:sz w:val="24"/>
                <w:szCs w:val="24"/>
              </w:rPr>
              <w:t xml:space="preserve"> </w:t>
            </w:r>
            <w:r w:rsidR="00D3622E" w:rsidRPr="00AD337C">
              <w:rPr>
                <w:sz w:val="24"/>
                <w:szCs w:val="24"/>
                <w:lang w:val="en-US"/>
              </w:rPr>
              <w:t>Point</w:t>
            </w:r>
            <w:r w:rsidR="00D3622E">
              <w:rPr>
                <w:sz w:val="24"/>
                <w:szCs w:val="24"/>
              </w:rPr>
              <w:t>)</w:t>
            </w:r>
          </w:p>
          <w:p w:rsidR="0046332D" w:rsidRPr="006E3809" w:rsidRDefault="0046332D" w:rsidP="00EA5729">
            <w:pPr>
              <w:ind w:left="720"/>
              <w:jc w:val="both"/>
              <w:rPr>
                <w:sz w:val="22"/>
                <w:szCs w:val="22"/>
              </w:rPr>
            </w:pPr>
          </w:p>
        </w:tc>
      </w:tr>
      <w:tr w:rsidR="0046332D" w:rsidRPr="006E3809" w:rsidTr="00DF1E4B">
        <w:trPr>
          <w:trHeight w:val="222"/>
        </w:trPr>
        <w:tc>
          <w:tcPr>
            <w:tcW w:w="10404" w:type="dxa"/>
            <w:gridSpan w:val="2"/>
            <w:tcBorders>
              <w:top w:val="single" w:sz="18" w:space="0" w:color="auto"/>
            </w:tcBorders>
            <w:shd w:val="clear" w:color="auto" w:fill="808080"/>
          </w:tcPr>
          <w:p w:rsidR="0046332D" w:rsidRPr="006E3809" w:rsidRDefault="0046332D" w:rsidP="00DF1E4B">
            <w:pPr>
              <w:jc w:val="center"/>
              <w:rPr>
                <w:b/>
                <w:i/>
                <w:color w:val="FFFFFF"/>
                <w:sz w:val="22"/>
                <w:szCs w:val="22"/>
              </w:rPr>
            </w:pPr>
            <w:r w:rsidRPr="006E3809">
              <w:rPr>
                <w:b/>
                <w:i/>
                <w:color w:val="FFFFFF"/>
                <w:sz w:val="22"/>
                <w:szCs w:val="22"/>
              </w:rPr>
              <w:t>Функциональные обязанности на данной должности:</w:t>
            </w:r>
          </w:p>
        </w:tc>
      </w:tr>
      <w:tr w:rsidR="0046332D" w:rsidRPr="006E3809" w:rsidTr="00DF1E4B">
        <w:trPr>
          <w:trHeight w:val="781"/>
        </w:trPr>
        <w:tc>
          <w:tcPr>
            <w:tcW w:w="10404" w:type="dxa"/>
            <w:gridSpan w:val="2"/>
            <w:vAlign w:val="center"/>
          </w:tcPr>
          <w:p w:rsidR="0046332D" w:rsidRDefault="00D3622E" w:rsidP="00D3622E">
            <w:pPr>
              <w:pStyle w:val="32"/>
              <w:shd w:val="clear" w:color="auto" w:fill="auto"/>
              <w:spacing w:line="240" w:lineRule="auto"/>
              <w:ind w:left="204" w:right="260"/>
              <w:jc w:val="both"/>
              <w:rPr>
                <w:sz w:val="24"/>
                <w:szCs w:val="24"/>
              </w:rPr>
            </w:pPr>
            <w:r>
              <w:rPr>
                <w:sz w:val="24"/>
                <w:szCs w:val="24"/>
              </w:rPr>
              <w:t>1</w:t>
            </w:r>
            <w:r w:rsidRPr="00DE6AEA">
              <w:rPr>
                <w:sz w:val="24"/>
                <w:szCs w:val="24"/>
              </w:rPr>
              <w:t xml:space="preserve">) </w:t>
            </w:r>
            <w:r>
              <w:rPr>
                <w:sz w:val="24"/>
                <w:szCs w:val="24"/>
              </w:rPr>
              <w:t xml:space="preserve">разработка проектов перспективных планов (индикативных), текущих, корректирующих планов (бюджета) экономической деятельности Товарищества в части формирования доходной части, консолидация бизнес-планов Товарищества и дочерних организаций, ввод данных в систему </w:t>
            </w:r>
            <w:r>
              <w:rPr>
                <w:sz w:val="24"/>
                <w:szCs w:val="24"/>
                <w:lang w:val="en-US"/>
              </w:rPr>
              <w:t>SAP</w:t>
            </w:r>
            <w:r>
              <w:rPr>
                <w:sz w:val="24"/>
                <w:szCs w:val="24"/>
              </w:rPr>
              <w:t>;</w:t>
            </w:r>
          </w:p>
          <w:p w:rsidR="00D3622E" w:rsidRDefault="00D3622E" w:rsidP="00D3622E">
            <w:pPr>
              <w:pStyle w:val="32"/>
              <w:shd w:val="clear" w:color="auto" w:fill="auto"/>
              <w:spacing w:line="240" w:lineRule="auto"/>
              <w:ind w:left="204" w:right="260"/>
              <w:jc w:val="both"/>
              <w:rPr>
                <w:sz w:val="24"/>
                <w:szCs w:val="24"/>
              </w:rPr>
            </w:pPr>
            <w:r>
              <w:rPr>
                <w:color w:val="000000"/>
                <w:sz w:val="24"/>
                <w:szCs w:val="24"/>
              </w:rPr>
              <w:t xml:space="preserve">2) </w:t>
            </w:r>
            <w:r>
              <w:rPr>
                <w:sz w:val="24"/>
                <w:szCs w:val="24"/>
              </w:rPr>
              <w:t xml:space="preserve">участие при осуществлении комплексного экономического анализа всех видов деятельности </w:t>
            </w:r>
            <w:proofErr w:type="gramStart"/>
            <w:r>
              <w:rPr>
                <w:sz w:val="24"/>
                <w:szCs w:val="24"/>
              </w:rPr>
              <w:t>Товарищества  и</w:t>
            </w:r>
            <w:proofErr w:type="gramEnd"/>
            <w:r>
              <w:rPr>
                <w:sz w:val="24"/>
                <w:szCs w:val="24"/>
              </w:rPr>
              <w:t xml:space="preserve"> разработки мероприятий по эффективному использованию капитальных вложений,  материальных, трудовых и финансовых ресурсов, повышению конкурентоспособности  оказываемых услуг, снижению издержек деятельности, повышению рентабельности, увеличению прибыли, устранению потерь и непроизводственных расходов;</w:t>
            </w:r>
          </w:p>
          <w:p w:rsidR="00D3622E" w:rsidRDefault="00D3622E" w:rsidP="00D3622E">
            <w:pPr>
              <w:pStyle w:val="32"/>
              <w:shd w:val="clear" w:color="auto" w:fill="auto"/>
              <w:spacing w:line="240" w:lineRule="auto"/>
              <w:ind w:left="204" w:right="260"/>
              <w:jc w:val="both"/>
              <w:rPr>
                <w:sz w:val="24"/>
                <w:szCs w:val="24"/>
              </w:rPr>
            </w:pPr>
            <w:r>
              <w:rPr>
                <w:sz w:val="24"/>
                <w:szCs w:val="24"/>
              </w:rPr>
              <w:t>3) осуществление работы по обеспечению соответствующих документальных материалов по интегрированной системе</w:t>
            </w:r>
            <w:r w:rsidRPr="009D41C5">
              <w:rPr>
                <w:sz w:val="24"/>
                <w:szCs w:val="24"/>
              </w:rPr>
              <w:t xml:space="preserve"> менеджмента качества и окружающей среды</w:t>
            </w:r>
            <w:r>
              <w:rPr>
                <w:sz w:val="24"/>
                <w:szCs w:val="24"/>
              </w:rPr>
              <w:t>;</w:t>
            </w:r>
          </w:p>
          <w:p w:rsidR="00D3622E" w:rsidRDefault="00D3622E" w:rsidP="00D3622E">
            <w:pPr>
              <w:pStyle w:val="32"/>
              <w:shd w:val="clear" w:color="auto" w:fill="auto"/>
              <w:spacing w:line="240" w:lineRule="auto"/>
              <w:ind w:left="204" w:right="260"/>
              <w:jc w:val="both"/>
              <w:rPr>
                <w:sz w:val="24"/>
                <w:szCs w:val="24"/>
              </w:rPr>
            </w:pPr>
            <w:r>
              <w:rPr>
                <w:sz w:val="24"/>
                <w:szCs w:val="24"/>
              </w:rPr>
              <w:lastRenderedPageBreak/>
              <w:t>4) контроль над исполнением плана доходов Товарищества по основной деятельности и производственной программы Товарищества;</w:t>
            </w:r>
          </w:p>
          <w:p w:rsidR="00D3622E" w:rsidRDefault="00D3622E" w:rsidP="00D3622E">
            <w:pPr>
              <w:pStyle w:val="32"/>
              <w:shd w:val="clear" w:color="auto" w:fill="auto"/>
              <w:spacing w:line="240" w:lineRule="auto"/>
              <w:ind w:left="204" w:right="260"/>
              <w:jc w:val="both"/>
              <w:rPr>
                <w:sz w:val="24"/>
                <w:szCs w:val="24"/>
              </w:rPr>
            </w:pPr>
            <w:r>
              <w:rPr>
                <w:sz w:val="24"/>
                <w:szCs w:val="24"/>
              </w:rPr>
              <w:t>5) у</w:t>
            </w:r>
            <w:r w:rsidRPr="0054455D">
              <w:rPr>
                <w:sz w:val="24"/>
                <w:szCs w:val="24"/>
              </w:rPr>
              <w:t>частие в развитии и совершенствовании системы менеджмента качества Товарищества</w:t>
            </w:r>
            <w:r>
              <w:rPr>
                <w:sz w:val="24"/>
                <w:szCs w:val="24"/>
              </w:rPr>
              <w:t>;</w:t>
            </w:r>
          </w:p>
          <w:p w:rsidR="00D3622E" w:rsidRDefault="00D3622E" w:rsidP="00D3622E">
            <w:pPr>
              <w:pStyle w:val="32"/>
              <w:shd w:val="clear" w:color="auto" w:fill="auto"/>
              <w:spacing w:line="240" w:lineRule="auto"/>
              <w:ind w:left="204" w:right="260"/>
              <w:jc w:val="both"/>
              <w:rPr>
                <w:color w:val="000000"/>
                <w:sz w:val="24"/>
                <w:szCs w:val="24"/>
              </w:rPr>
            </w:pPr>
            <w:r>
              <w:rPr>
                <w:sz w:val="24"/>
                <w:szCs w:val="24"/>
              </w:rPr>
              <w:t xml:space="preserve">6) </w:t>
            </w:r>
            <w:r>
              <w:rPr>
                <w:color w:val="000000"/>
                <w:sz w:val="24"/>
                <w:szCs w:val="24"/>
              </w:rPr>
              <w:t>у</w:t>
            </w:r>
            <w:r w:rsidRPr="008829C7">
              <w:rPr>
                <w:color w:val="000000"/>
                <w:sz w:val="24"/>
                <w:szCs w:val="24"/>
              </w:rPr>
              <w:t xml:space="preserve">частие в разработке методологической </w:t>
            </w:r>
            <w:proofErr w:type="gramStart"/>
            <w:r w:rsidRPr="008829C7">
              <w:rPr>
                <w:color w:val="000000"/>
                <w:sz w:val="24"/>
                <w:szCs w:val="24"/>
              </w:rPr>
              <w:t>базы  финансового</w:t>
            </w:r>
            <w:proofErr w:type="gramEnd"/>
            <w:r w:rsidRPr="008829C7">
              <w:rPr>
                <w:color w:val="000000"/>
                <w:sz w:val="24"/>
                <w:szCs w:val="24"/>
              </w:rPr>
              <w:t xml:space="preserve"> </w:t>
            </w:r>
            <w:proofErr w:type="spellStart"/>
            <w:r w:rsidRPr="008829C7">
              <w:rPr>
                <w:color w:val="000000"/>
                <w:sz w:val="24"/>
                <w:szCs w:val="24"/>
              </w:rPr>
              <w:t>учета</w:t>
            </w:r>
            <w:proofErr w:type="spellEnd"/>
            <w:r w:rsidRPr="008829C7">
              <w:rPr>
                <w:color w:val="000000"/>
                <w:sz w:val="24"/>
                <w:szCs w:val="24"/>
              </w:rPr>
              <w:t xml:space="preserve">, внедрение системы управленческой </w:t>
            </w:r>
            <w:proofErr w:type="spellStart"/>
            <w:r w:rsidRPr="008829C7">
              <w:rPr>
                <w:color w:val="000000"/>
                <w:sz w:val="24"/>
                <w:szCs w:val="24"/>
              </w:rPr>
              <w:t>отчетности</w:t>
            </w:r>
            <w:proofErr w:type="spellEnd"/>
            <w:r>
              <w:rPr>
                <w:color w:val="000000"/>
                <w:sz w:val="24"/>
                <w:szCs w:val="24"/>
              </w:rPr>
              <w:t xml:space="preserve"> (СУО)</w:t>
            </w:r>
            <w:r w:rsidRPr="008829C7">
              <w:rPr>
                <w:color w:val="000000"/>
                <w:sz w:val="24"/>
                <w:szCs w:val="24"/>
              </w:rPr>
              <w:t xml:space="preserve"> в Товариществе</w:t>
            </w:r>
            <w:r>
              <w:rPr>
                <w:color w:val="000000"/>
                <w:sz w:val="24"/>
                <w:szCs w:val="24"/>
              </w:rPr>
              <w:t>, комплексного управления финансами (КУФ);</w:t>
            </w:r>
          </w:p>
          <w:p w:rsidR="00D3622E" w:rsidRDefault="00D3622E" w:rsidP="00D3622E">
            <w:pPr>
              <w:pStyle w:val="32"/>
              <w:shd w:val="clear" w:color="auto" w:fill="auto"/>
              <w:spacing w:line="240" w:lineRule="auto"/>
              <w:ind w:left="204" w:right="260"/>
              <w:jc w:val="both"/>
              <w:rPr>
                <w:color w:val="000000"/>
                <w:sz w:val="24"/>
                <w:szCs w:val="24"/>
              </w:rPr>
            </w:pPr>
            <w:r>
              <w:rPr>
                <w:color w:val="000000"/>
                <w:sz w:val="24"/>
                <w:szCs w:val="24"/>
              </w:rPr>
              <w:t>7) р</w:t>
            </w:r>
            <w:r w:rsidRPr="00EA2C02">
              <w:rPr>
                <w:color w:val="000000"/>
                <w:sz w:val="24"/>
                <w:szCs w:val="24"/>
              </w:rPr>
              <w:t xml:space="preserve">азработка, составление таблиц и </w:t>
            </w:r>
            <w:r>
              <w:rPr>
                <w:color w:val="000000"/>
                <w:sz w:val="24"/>
                <w:szCs w:val="24"/>
              </w:rPr>
              <w:t>подготовка</w:t>
            </w:r>
            <w:r w:rsidRPr="00EA2C02">
              <w:rPr>
                <w:color w:val="000000"/>
                <w:sz w:val="24"/>
                <w:szCs w:val="24"/>
              </w:rPr>
              <w:t xml:space="preserve"> информации по запросам внешних аудиторов</w:t>
            </w:r>
            <w:r>
              <w:rPr>
                <w:color w:val="000000"/>
                <w:sz w:val="24"/>
                <w:szCs w:val="24"/>
              </w:rPr>
              <w:t>;</w:t>
            </w:r>
          </w:p>
          <w:p w:rsidR="00D3622E" w:rsidRDefault="00D3622E" w:rsidP="00D3622E">
            <w:pPr>
              <w:pStyle w:val="32"/>
              <w:shd w:val="clear" w:color="auto" w:fill="auto"/>
              <w:spacing w:line="240" w:lineRule="auto"/>
              <w:ind w:left="204" w:right="260"/>
              <w:jc w:val="both"/>
              <w:rPr>
                <w:sz w:val="24"/>
                <w:szCs w:val="24"/>
              </w:rPr>
            </w:pPr>
            <w:r>
              <w:rPr>
                <w:color w:val="000000"/>
                <w:sz w:val="24"/>
                <w:szCs w:val="24"/>
              </w:rPr>
              <w:t>8) и</w:t>
            </w:r>
            <w:r w:rsidRPr="00EA2C02">
              <w:rPr>
                <w:color w:val="000000"/>
                <w:sz w:val="24"/>
                <w:szCs w:val="24"/>
              </w:rPr>
              <w:t xml:space="preserve">сполнение поручений </w:t>
            </w:r>
            <w:r>
              <w:rPr>
                <w:color w:val="000000"/>
                <w:sz w:val="24"/>
                <w:szCs w:val="24"/>
              </w:rPr>
              <w:t xml:space="preserve">Директора Департамента и </w:t>
            </w:r>
            <w:r w:rsidRPr="00EA2C02">
              <w:rPr>
                <w:color w:val="000000"/>
                <w:sz w:val="24"/>
                <w:szCs w:val="24"/>
              </w:rPr>
              <w:t>руководства Товарищества</w:t>
            </w:r>
            <w:r>
              <w:rPr>
                <w:color w:val="000000"/>
                <w:sz w:val="24"/>
                <w:szCs w:val="24"/>
              </w:rPr>
              <w:t>.</w:t>
            </w:r>
            <w:bookmarkStart w:id="0" w:name="_GoBack"/>
            <w:bookmarkEnd w:id="0"/>
          </w:p>
          <w:p w:rsidR="00D3622E" w:rsidRPr="009F4F4B" w:rsidRDefault="00D3622E" w:rsidP="00D3622E">
            <w:pPr>
              <w:pStyle w:val="32"/>
              <w:shd w:val="clear" w:color="auto" w:fill="auto"/>
              <w:spacing w:line="240" w:lineRule="auto"/>
              <w:ind w:left="204" w:right="260"/>
              <w:jc w:val="both"/>
              <w:rPr>
                <w:sz w:val="24"/>
                <w:szCs w:val="24"/>
              </w:rPr>
            </w:pPr>
          </w:p>
        </w:tc>
      </w:tr>
      <w:tr w:rsidR="0046332D" w:rsidRPr="006E3809" w:rsidTr="00DF1E4B">
        <w:trPr>
          <w:trHeight w:val="514"/>
        </w:trPr>
        <w:tc>
          <w:tcPr>
            <w:tcW w:w="10404" w:type="dxa"/>
            <w:gridSpan w:val="2"/>
            <w:shd w:val="clear" w:color="auto" w:fill="808080"/>
            <w:vAlign w:val="center"/>
          </w:tcPr>
          <w:p w:rsidR="0046332D" w:rsidRPr="006E3809" w:rsidRDefault="0046332D" w:rsidP="00DF1E4B">
            <w:pPr>
              <w:jc w:val="center"/>
              <w:rPr>
                <w:b/>
                <w:i/>
                <w:color w:val="FFFFFF"/>
                <w:sz w:val="22"/>
                <w:szCs w:val="22"/>
              </w:rPr>
            </w:pPr>
            <w:r w:rsidRPr="006E3809">
              <w:rPr>
                <w:b/>
                <w:i/>
                <w:color w:val="FFFFFF"/>
                <w:sz w:val="22"/>
                <w:szCs w:val="22"/>
              </w:rPr>
              <w:lastRenderedPageBreak/>
              <w:t>Дополнительная информация:</w:t>
            </w:r>
          </w:p>
          <w:p w:rsidR="0046332D" w:rsidRPr="006E3809" w:rsidRDefault="0046332D" w:rsidP="00DF1E4B">
            <w:pPr>
              <w:jc w:val="center"/>
              <w:rPr>
                <w:b/>
                <w:i/>
                <w:sz w:val="22"/>
                <w:szCs w:val="22"/>
              </w:rPr>
            </w:pPr>
          </w:p>
        </w:tc>
      </w:tr>
      <w:tr w:rsidR="0046332D" w:rsidRPr="006E3809" w:rsidTr="00DF1E4B">
        <w:trPr>
          <w:trHeight w:val="358"/>
        </w:trPr>
        <w:tc>
          <w:tcPr>
            <w:tcW w:w="10404" w:type="dxa"/>
            <w:gridSpan w:val="2"/>
          </w:tcPr>
          <w:p w:rsidR="0046332D" w:rsidRPr="006E3809" w:rsidRDefault="00441DEA" w:rsidP="00441DEA">
            <w:pPr>
              <w:rPr>
                <w:sz w:val="22"/>
                <w:szCs w:val="22"/>
              </w:rPr>
            </w:pPr>
            <w:r>
              <w:rPr>
                <w:sz w:val="24"/>
                <w:szCs w:val="22"/>
              </w:rPr>
              <w:t xml:space="preserve">      г</w:t>
            </w:r>
            <w:r w:rsidR="0046332D" w:rsidRPr="006E3809">
              <w:rPr>
                <w:sz w:val="24"/>
                <w:szCs w:val="22"/>
              </w:rPr>
              <w:t>отовность к сверхурочной работе в случае необходимости</w:t>
            </w:r>
            <w:r w:rsidR="0046332D">
              <w:rPr>
                <w:sz w:val="24"/>
                <w:szCs w:val="22"/>
              </w:rPr>
              <w:t>.</w:t>
            </w:r>
          </w:p>
        </w:tc>
      </w:tr>
    </w:tbl>
    <w:p w:rsidR="0046332D" w:rsidRDefault="0046332D" w:rsidP="0046332D">
      <w:pPr>
        <w:ind w:firstLine="708"/>
        <w:rPr>
          <w:b/>
          <w:bCs/>
          <w:sz w:val="22"/>
          <w:szCs w:val="22"/>
        </w:rPr>
      </w:pPr>
    </w:p>
    <w:p w:rsidR="00DE0E03" w:rsidRDefault="00DE0E03"/>
    <w:sectPr w:rsidR="00DE0E03" w:rsidSect="00A824E4">
      <w:headerReference w:type="even" r:id="rId7"/>
      <w:headerReference w:type="default" r:id="rId8"/>
      <w:headerReference w:type="first" r:id="rId9"/>
      <w:pgSz w:w="11906" w:h="16838"/>
      <w:pgMar w:top="142" w:right="244" w:bottom="284" w:left="567" w:header="720" w:footer="709" w:gutter="0"/>
      <w:pgNumType w:start="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2B" w:rsidRDefault="00ED632B">
      <w:r>
        <w:separator/>
      </w:r>
    </w:p>
  </w:endnote>
  <w:endnote w:type="continuationSeparator" w:id="0">
    <w:p w:rsidR="00ED632B" w:rsidRDefault="00ED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2B" w:rsidRDefault="00ED632B">
      <w:r>
        <w:separator/>
      </w:r>
    </w:p>
  </w:footnote>
  <w:footnote w:type="continuationSeparator" w:id="0">
    <w:p w:rsidR="00ED632B" w:rsidRDefault="00ED6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CC5" w:rsidRDefault="00ED632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06.65pt;height:144.75pt;rotation:315;z-index:-251657728;mso-position-horizontal:center;mso-position-horizontal-relative:margin;mso-position-vertical:center;mso-position-vertical-relative:margin" wrapcoords="21440 2462 18117 2462 18117 2798 18564 5036 17702 2574 17254 1903 17095 2462 15178 2462 15114 2910 15593 4701 14922 3469 14187 2238 14059 2126 12781 2126 12781 5036 12717 5372 13101 8618 13324 9401 11183 3022 10800 1903 10129 8394 8467 3246 7892 1791 7701 2462 6422 2462 6391 2798 6838 4477 6007 2686 5624 2126 5528 2462 3675 2462 3611 2798 4058 4812 4026 7275 2556 3022 1981 1567 1821 2126 1598 2126 1214 2462 767 3469 447 4812 256 6715 128 8730 160 11416 128 11751 511 14661 671 15221 927 16228 1054 16676 1757 17571 1853 17347 2396 16788 2812 15668 2908 16004 3834 17011 5336 16899 5911 16340 6742 17011 7828 16899 7828 16452 7381 13990 7381 11416 8467 15109 9490 17683 9682 16899 10161 17011 10161 16564 9841 14885 10001 12982 10800 15780 11695 17571 11854 17011 12589 17011 13133 16340 13292 16899 13995 17459 14091 17123 14570 16340 15433 17011 19811 16899 21504 21040 21536 20481 21536 17907 21664 17683 21472 16116 21057 13766 21121 3805 21504 2910 21536 2686 21440 2462" fillcolor="silver" stroked="f">
          <v:textpath style="font-family:&quot;Times New Roman&quot;;font-size:1pt" string="ОБРАЗЕЦ"/>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039"/>
      <w:gridCol w:w="1764"/>
      <w:gridCol w:w="5970"/>
    </w:tblGrid>
    <w:tr w:rsidR="00074CC5" w:rsidTr="000C05F4">
      <w:trPr>
        <w:cantSplit/>
        <w:trHeight w:val="848"/>
      </w:trPr>
      <w:tc>
        <w:tcPr>
          <w:tcW w:w="3369" w:type="dxa"/>
        </w:tcPr>
        <w:p w:rsidR="00074CC5" w:rsidRDefault="0046332D">
          <w:pPr>
            <w:pStyle w:val="a3"/>
            <w:tabs>
              <w:tab w:val="clear" w:pos="4153"/>
              <w:tab w:val="clear" w:pos="8306"/>
            </w:tabs>
            <w:rPr>
              <w:rFonts w:ascii="Arial" w:hAnsi="Arial" w:cs="Arial"/>
              <w:b/>
              <w:color w:val="0000FF"/>
            </w:rPr>
          </w:pPr>
          <w:r>
            <w:rPr>
              <w:rFonts w:ascii="Arial" w:hAnsi="Arial" w:cs="Arial"/>
              <w:b/>
              <w:noProof/>
              <w:color w:val="0000FF"/>
            </w:rPr>
            <w:drawing>
              <wp:anchor distT="0" distB="0" distL="114300" distR="114300" simplePos="0" relativeHeight="251657728" behindDoc="0" locked="0" layoutInCell="1" allowOverlap="1">
                <wp:simplePos x="0" y="0"/>
                <wp:positionH relativeFrom="column">
                  <wp:posOffset>154305</wp:posOffset>
                </wp:positionH>
                <wp:positionV relativeFrom="paragraph">
                  <wp:posOffset>47625</wp:posOffset>
                </wp:positionV>
                <wp:extent cx="1598930" cy="391795"/>
                <wp:effectExtent l="0" t="0" r="1270" b="8255"/>
                <wp:wrapNone/>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391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FF"/>
            </w:rPr>
            <w:t xml:space="preserve">                  </w:t>
          </w:r>
        </w:p>
        <w:p w:rsidR="00074CC5" w:rsidRDefault="0046332D">
          <w:pPr>
            <w:pStyle w:val="a3"/>
            <w:tabs>
              <w:tab w:val="clear" w:pos="4153"/>
              <w:tab w:val="clear" w:pos="8306"/>
            </w:tabs>
            <w:rPr>
              <w:rFonts w:ascii="Arial" w:hAnsi="Arial" w:cs="Arial"/>
              <w:b/>
              <w:bCs/>
            </w:rPr>
          </w:pPr>
          <w:r>
            <w:rPr>
              <w:rFonts w:ascii="Arial" w:hAnsi="Arial" w:cs="Arial"/>
              <w:b/>
              <w:color w:val="0000FF"/>
            </w:rPr>
            <w:t xml:space="preserve">                          </w:t>
          </w:r>
          <w:r>
            <w:rPr>
              <w:rFonts w:ascii="Arial" w:hAnsi="Arial" w:cs="Arial"/>
            </w:rPr>
            <w:t xml:space="preserve">                                         </w:t>
          </w:r>
        </w:p>
      </w:tc>
      <w:tc>
        <w:tcPr>
          <w:tcW w:w="10773" w:type="dxa"/>
          <w:gridSpan w:val="3"/>
        </w:tcPr>
        <w:p w:rsidR="00074CC5" w:rsidRDefault="0046332D">
          <w:pPr>
            <w:pStyle w:val="a3"/>
            <w:tabs>
              <w:tab w:val="clear" w:pos="4153"/>
              <w:tab w:val="clear" w:pos="8306"/>
            </w:tabs>
            <w:rPr>
              <w:rFonts w:ascii="Arial" w:hAnsi="Arial" w:cs="Arial"/>
            </w:rPr>
          </w:pPr>
          <w:r>
            <w:rPr>
              <w:rFonts w:ascii="Arial" w:hAnsi="Arial" w:cs="Arial"/>
              <w:b/>
              <w:bCs/>
            </w:rPr>
            <w:t xml:space="preserve">                                                                                 </w:t>
          </w:r>
        </w:p>
        <w:p w:rsidR="00074CC5" w:rsidRDefault="00ED632B">
          <w:pPr>
            <w:pStyle w:val="a3"/>
            <w:tabs>
              <w:tab w:val="clear" w:pos="4153"/>
              <w:tab w:val="clear" w:pos="8306"/>
            </w:tabs>
            <w:jc w:val="center"/>
            <w:rPr>
              <w:b/>
              <w:bCs/>
              <w:iCs/>
              <w:sz w:val="24"/>
            </w:rPr>
          </w:pPr>
        </w:p>
      </w:tc>
    </w:tr>
    <w:tr w:rsidR="00074CC5" w:rsidTr="00011733">
      <w:trPr>
        <w:cantSplit/>
      </w:trPr>
      <w:tc>
        <w:tcPr>
          <w:tcW w:w="3369" w:type="dxa"/>
        </w:tcPr>
        <w:p w:rsidR="00074CC5" w:rsidRDefault="00ED632B">
          <w:pPr>
            <w:pStyle w:val="a3"/>
            <w:tabs>
              <w:tab w:val="clear" w:pos="4153"/>
              <w:tab w:val="clear" w:pos="8306"/>
            </w:tabs>
            <w:jc w:val="center"/>
            <w:rPr>
              <w:b/>
              <w:bCs/>
              <w:sz w:val="22"/>
            </w:rPr>
          </w:pPr>
        </w:p>
      </w:tc>
      <w:tc>
        <w:tcPr>
          <w:tcW w:w="3039" w:type="dxa"/>
        </w:tcPr>
        <w:p w:rsidR="00074CC5" w:rsidRDefault="00ED632B">
          <w:pPr>
            <w:pStyle w:val="a3"/>
            <w:tabs>
              <w:tab w:val="clear" w:pos="4153"/>
              <w:tab w:val="clear" w:pos="8306"/>
            </w:tabs>
            <w:jc w:val="center"/>
            <w:rPr>
              <w:b/>
              <w:iCs/>
              <w:sz w:val="22"/>
              <w:lang w:val="en-US"/>
            </w:rPr>
          </w:pPr>
        </w:p>
      </w:tc>
      <w:tc>
        <w:tcPr>
          <w:tcW w:w="1764" w:type="dxa"/>
        </w:tcPr>
        <w:p w:rsidR="00074CC5" w:rsidRDefault="00ED632B">
          <w:pPr>
            <w:pStyle w:val="a3"/>
            <w:tabs>
              <w:tab w:val="clear" w:pos="4153"/>
              <w:tab w:val="clear" w:pos="8306"/>
            </w:tabs>
            <w:jc w:val="center"/>
            <w:rPr>
              <w:b/>
              <w:bCs/>
              <w:sz w:val="22"/>
              <w:lang w:val="en-US"/>
            </w:rPr>
          </w:pPr>
        </w:p>
      </w:tc>
      <w:tc>
        <w:tcPr>
          <w:tcW w:w="5970" w:type="dxa"/>
        </w:tcPr>
        <w:p w:rsidR="00074CC5" w:rsidRDefault="00ED632B">
          <w:pPr>
            <w:pStyle w:val="a3"/>
            <w:tabs>
              <w:tab w:val="clear" w:pos="4153"/>
              <w:tab w:val="clear" w:pos="8306"/>
            </w:tabs>
            <w:jc w:val="center"/>
            <w:rPr>
              <w:b/>
              <w:bCs/>
              <w:sz w:val="22"/>
            </w:rPr>
          </w:pPr>
        </w:p>
      </w:tc>
    </w:tr>
  </w:tbl>
  <w:p w:rsidR="00074CC5" w:rsidRDefault="00ED63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544"/>
      <w:gridCol w:w="4252"/>
    </w:tblGrid>
    <w:tr w:rsidR="00074CC5" w:rsidTr="00347444">
      <w:trPr>
        <w:cantSplit/>
        <w:trHeight w:val="711"/>
      </w:trPr>
      <w:tc>
        <w:tcPr>
          <w:tcW w:w="2977" w:type="dxa"/>
        </w:tcPr>
        <w:p w:rsidR="00074CC5" w:rsidRDefault="0046332D">
          <w:pPr>
            <w:pStyle w:val="a3"/>
            <w:tabs>
              <w:tab w:val="clear" w:pos="4153"/>
              <w:tab w:val="clear" w:pos="8306"/>
            </w:tabs>
            <w:rPr>
              <w:rFonts w:ascii="Arial" w:hAnsi="Arial" w:cs="Arial"/>
              <w:b/>
              <w:color w:val="0000FF"/>
            </w:rPr>
          </w:pPr>
          <w:r>
            <w:rPr>
              <w:rFonts w:ascii="Arial" w:hAnsi="Arial" w:cs="Arial"/>
              <w:b/>
              <w:noProof/>
              <w:color w:val="0000FF"/>
            </w:rPr>
            <w:drawing>
              <wp:anchor distT="0" distB="0" distL="114300" distR="114300" simplePos="0" relativeHeight="251656704" behindDoc="0" locked="0" layoutInCell="1" allowOverlap="1">
                <wp:simplePos x="0" y="0"/>
                <wp:positionH relativeFrom="column">
                  <wp:posOffset>154305</wp:posOffset>
                </wp:positionH>
                <wp:positionV relativeFrom="paragraph">
                  <wp:posOffset>47625</wp:posOffset>
                </wp:positionV>
                <wp:extent cx="1598930" cy="391795"/>
                <wp:effectExtent l="0" t="0" r="1270" b="8255"/>
                <wp:wrapNone/>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391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FF"/>
            </w:rPr>
            <w:t xml:space="preserve">                  </w:t>
          </w:r>
        </w:p>
        <w:p w:rsidR="00074CC5" w:rsidRDefault="0046332D">
          <w:pPr>
            <w:pStyle w:val="a3"/>
            <w:tabs>
              <w:tab w:val="clear" w:pos="4153"/>
              <w:tab w:val="clear" w:pos="8306"/>
            </w:tabs>
            <w:rPr>
              <w:rFonts w:ascii="Arial" w:hAnsi="Arial" w:cs="Arial"/>
              <w:b/>
              <w:bCs/>
            </w:rPr>
          </w:pPr>
          <w:r>
            <w:rPr>
              <w:rFonts w:ascii="Arial" w:hAnsi="Arial" w:cs="Arial"/>
              <w:b/>
              <w:color w:val="0000FF"/>
            </w:rPr>
            <w:t xml:space="preserve">                          </w:t>
          </w:r>
          <w:r>
            <w:rPr>
              <w:rFonts w:ascii="Arial" w:hAnsi="Arial" w:cs="Arial"/>
            </w:rPr>
            <w:t xml:space="preserve">                                         </w:t>
          </w:r>
        </w:p>
      </w:tc>
      <w:tc>
        <w:tcPr>
          <w:tcW w:w="7796" w:type="dxa"/>
          <w:gridSpan w:val="2"/>
        </w:tcPr>
        <w:p w:rsidR="00074CC5" w:rsidRDefault="0046332D">
          <w:pPr>
            <w:pStyle w:val="a3"/>
            <w:tabs>
              <w:tab w:val="clear" w:pos="4153"/>
              <w:tab w:val="clear" w:pos="8306"/>
            </w:tabs>
            <w:rPr>
              <w:rFonts w:ascii="Arial" w:hAnsi="Arial" w:cs="Arial"/>
            </w:rPr>
          </w:pPr>
          <w:r>
            <w:rPr>
              <w:rFonts w:ascii="Arial" w:hAnsi="Arial" w:cs="Arial"/>
              <w:b/>
              <w:bCs/>
            </w:rPr>
            <w:t xml:space="preserve">                                                                                 </w:t>
          </w:r>
        </w:p>
        <w:p w:rsidR="00074CC5" w:rsidRDefault="0046332D" w:rsidP="00C717E4">
          <w:pPr>
            <w:pStyle w:val="a3"/>
            <w:tabs>
              <w:tab w:val="clear" w:pos="4153"/>
              <w:tab w:val="clear" w:pos="8306"/>
            </w:tabs>
            <w:jc w:val="center"/>
            <w:rPr>
              <w:b/>
              <w:bCs/>
              <w:iCs/>
              <w:sz w:val="24"/>
            </w:rPr>
          </w:pPr>
          <w:r>
            <w:rPr>
              <w:b/>
              <w:bCs/>
              <w:iCs/>
              <w:sz w:val="24"/>
            </w:rPr>
            <w:t>Заявка на поиск и отбор кандидатов на вакантную должность</w:t>
          </w:r>
        </w:p>
      </w:tc>
    </w:tr>
    <w:tr w:rsidR="00074CC5" w:rsidTr="00347444">
      <w:trPr>
        <w:cantSplit/>
        <w:trHeight w:val="214"/>
      </w:trPr>
      <w:tc>
        <w:tcPr>
          <w:tcW w:w="2977" w:type="dxa"/>
        </w:tcPr>
        <w:p w:rsidR="00074CC5" w:rsidRDefault="0046332D">
          <w:pPr>
            <w:pStyle w:val="a3"/>
            <w:tabs>
              <w:tab w:val="clear" w:pos="4153"/>
              <w:tab w:val="clear" w:pos="8306"/>
            </w:tabs>
            <w:jc w:val="center"/>
            <w:rPr>
              <w:b/>
              <w:bCs/>
              <w:sz w:val="22"/>
            </w:rPr>
          </w:pPr>
          <w:r>
            <w:rPr>
              <w:b/>
              <w:bCs/>
              <w:sz w:val="22"/>
            </w:rPr>
            <w:t>Форма ИСУ</w:t>
          </w:r>
        </w:p>
      </w:tc>
      <w:tc>
        <w:tcPr>
          <w:tcW w:w="3544" w:type="dxa"/>
        </w:tcPr>
        <w:p w:rsidR="00074CC5" w:rsidRPr="001C4148" w:rsidRDefault="0046332D" w:rsidP="006A4987">
          <w:pPr>
            <w:pStyle w:val="a3"/>
            <w:tabs>
              <w:tab w:val="clear" w:pos="4153"/>
              <w:tab w:val="clear" w:pos="8306"/>
            </w:tabs>
            <w:jc w:val="center"/>
            <w:rPr>
              <w:b/>
              <w:iCs/>
            </w:rPr>
          </w:pPr>
          <w:r w:rsidRPr="001C4148">
            <w:rPr>
              <w:b/>
            </w:rPr>
            <w:t>KMG-F-2197.1-6/ PR-838.5-6</w:t>
          </w:r>
        </w:p>
      </w:tc>
      <w:tc>
        <w:tcPr>
          <w:tcW w:w="4252" w:type="dxa"/>
        </w:tcPr>
        <w:p w:rsidR="00074CC5" w:rsidRDefault="0046332D" w:rsidP="001C4148">
          <w:pPr>
            <w:pStyle w:val="a3"/>
            <w:tabs>
              <w:tab w:val="clear" w:pos="4153"/>
              <w:tab w:val="clear" w:pos="8306"/>
              <w:tab w:val="left" w:pos="1215"/>
            </w:tabs>
            <w:rPr>
              <w:b/>
              <w:bCs/>
              <w:sz w:val="22"/>
            </w:rPr>
          </w:pPr>
          <w:r>
            <w:rPr>
              <w:b/>
              <w:bCs/>
              <w:sz w:val="22"/>
            </w:rPr>
            <w:tab/>
            <w:t>Стр. 1 из 1</w:t>
          </w:r>
        </w:p>
      </w:tc>
    </w:tr>
  </w:tbl>
  <w:p w:rsidR="00074CC5" w:rsidRDefault="00ED632B">
    <w:pPr>
      <w:pStyle w:val="a3"/>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46CE0"/>
    <w:multiLevelType w:val="hybridMultilevel"/>
    <w:tmpl w:val="9C643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581B1A"/>
    <w:multiLevelType w:val="hybridMultilevel"/>
    <w:tmpl w:val="E9503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941F20"/>
    <w:multiLevelType w:val="hybridMultilevel"/>
    <w:tmpl w:val="75804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FA"/>
    <w:rsid w:val="00441DEA"/>
    <w:rsid w:val="0046332D"/>
    <w:rsid w:val="006E66FA"/>
    <w:rsid w:val="00834E87"/>
    <w:rsid w:val="00885DB1"/>
    <w:rsid w:val="008A2F22"/>
    <w:rsid w:val="00D3622E"/>
    <w:rsid w:val="00DE0E03"/>
    <w:rsid w:val="00EA5729"/>
    <w:rsid w:val="00ED6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2F2B6A4-E621-4779-A59C-23B04069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3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332D"/>
    <w:pPr>
      <w:tabs>
        <w:tab w:val="center" w:pos="4153"/>
        <w:tab w:val="right" w:pos="8306"/>
      </w:tabs>
    </w:pPr>
  </w:style>
  <w:style w:type="character" w:customStyle="1" w:styleId="a4">
    <w:name w:val="Верхний колонтитул Знак"/>
    <w:basedOn w:val="a0"/>
    <w:link w:val="a3"/>
    <w:rsid w:val="0046332D"/>
    <w:rPr>
      <w:rFonts w:ascii="Times New Roman" w:eastAsia="Times New Roman" w:hAnsi="Times New Roman" w:cs="Times New Roman"/>
      <w:sz w:val="20"/>
      <w:szCs w:val="20"/>
      <w:lang w:eastAsia="ru-RU"/>
    </w:rPr>
  </w:style>
  <w:style w:type="character" w:customStyle="1" w:styleId="a5">
    <w:name w:val="Основной текст_"/>
    <w:basedOn w:val="a0"/>
    <w:link w:val="32"/>
    <w:rsid w:val="00EA5729"/>
    <w:rPr>
      <w:rFonts w:ascii="Times New Roman" w:eastAsia="Times New Roman" w:hAnsi="Times New Roman" w:cs="Times New Roman"/>
      <w:sz w:val="15"/>
      <w:szCs w:val="15"/>
      <w:shd w:val="clear" w:color="auto" w:fill="FFFFFF"/>
    </w:rPr>
  </w:style>
  <w:style w:type="character" w:customStyle="1" w:styleId="14">
    <w:name w:val="Основной текст14"/>
    <w:basedOn w:val="a5"/>
    <w:rsid w:val="00EA5729"/>
    <w:rPr>
      <w:rFonts w:ascii="Times New Roman" w:eastAsia="Times New Roman" w:hAnsi="Times New Roman" w:cs="Times New Roman"/>
      <w:sz w:val="15"/>
      <w:szCs w:val="15"/>
      <w:u w:val="single"/>
      <w:shd w:val="clear" w:color="auto" w:fill="FFFFFF"/>
    </w:rPr>
  </w:style>
  <w:style w:type="paragraph" w:customStyle="1" w:styleId="32">
    <w:name w:val="Основной текст32"/>
    <w:basedOn w:val="a"/>
    <w:link w:val="a5"/>
    <w:rsid w:val="00EA5729"/>
    <w:pPr>
      <w:shd w:val="clear" w:color="auto" w:fill="FFFFFF"/>
      <w:spacing w:line="0" w:lineRule="atLeast"/>
    </w:pPr>
    <w:rPr>
      <w:sz w:val="15"/>
      <w:szCs w:val="15"/>
      <w:lang w:eastAsia="en-US"/>
    </w:rPr>
  </w:style>
  <w:style w:type="character" w:customStyle="1" w:styleId="1">
    <w:name w:val="Основной текст1"/>
    <w:basedOn w:val="a5"/>
    <w:rsid w:val="00EA572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2">
    <w:name w:val="Основной текст (2)_"/>
    <w:basedOn w:val="a0"/>
    <w:link w:val="20"/>
    <w:rsid w:val="00EA5729"/>
    <w:rPr>
      <w:rFonts w:ascii="Times New Roman" w:eastAsia="Times New Roman" w:hAnsi="Times New Roman" w:cs="Times New Roman"/>
      <w:sz w:val="15"/>
      <w:szCs w:val="15"/>
      <w:shd w:val="clear" w:color="auto" w:fill="FFFFFF"/>
    </w:rPr>
  </w:style>
  <w:style w:type="character" w:customStyle="1" w:styleId="10">
    <w:name w:val="Основной текст10"/>
    <w:basedOn w:val="a5"/>
    <w:rsid w:val="00EA572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4">
    <w:name w:val="Основной текст (4)"/>
    <w:basedOn w:val="a0"/>
    <w:rsid w:val="00EA5729"/>
    <w:rPr>
      <w:rFonts w:ascii="Times New Roman" w:eastAsia="Times New Roman" w:hAnsi="Times New Roman" w:cs="Times New Roman"/>
      <w:b w:val="0"/>
      <w:bCs w:val="0"/>
      <w:i w:val="0"/>
      <w:iCs w:val="0"/>
      <w:smallCaps w:val="0"/>
      <w:strike w:val="0"/>
      <w:spacing w:val="0"/>
      <w:sz w:val="14"/>
      <w:szCs w:val="14"/>
    </w:rPr>
  </w:style>
  <w:style w:type="character" w:customStyle="1" w:styleId="5">
    <w:name w:val="Основной текст (5)"/>
    <w:basedOn w:val="a0"/>
    <w:rsid w:val="00EA5729"/>
    <w:rPr>
      <w:rFonts w:ascii="Times New Roman" w:eastAsia="Times New Roman" w:hAnsi="Times New Roman" w:cs="Times New Roman"/>
      <w:b w:val="0"/>
      <w:bCs w:val="0"/>
      <w:i w:val="0"/>
      <w:iCs w:val="0"/>
      <w:smallCaps w:val="0"/>
      <w:strike w:val="0"/>
      <w:spacing w:val="0"/>
      <w:sz w:val="15"/>
      <w:szCs w:val="15"/>
    </w:rPr>
  </w:style>
  <w:style w:type="character" w:customStyle="1" w:styleId="16">
    <w:name w:val="Основной текст16"/>
    <w:basedOn w:val="a5"/>
    <w:rsid w:val="00EA5729"/>
    <w:rPr>
      <w:rFonts w:ascii="Times New Roman" w:eastAsia="Times New Roman" w:hAnsi="Times New Roman" w:cs="Times New Roman"/>
      <w:b w:val="0"/>
      <w:bCs w:val="0"/>
      <w:i w:val="0"/>
      <w:iCs w:val="0"/>
      <w:smallCaps w:val="0"/>
      <w:strike w:val="0"/>
      <w:spacing w:val="0"/>
      <w:sz w:val="15"/>
      <w:szCs w:val="15"/>
      <w:shd w:val="clear" w:color="auto" w:fill="FFFFFF"/>
    </w:rPr>
  </w:style>
  <w:style w:type="paragraph" w:customStyle="1" w:styleId="20">
    <w:name w:val="Основной текст (2)"/>
    <w:basedOn w:val="a"/>
    <w:link w:val="2"/>
    <w:rsid w:val="00EA5729"/>
    <w:pPr>
      <w:shd w:val="clear" w:color="auto" w:fill="FFFFFF"/>
      <w:spacing w:line="173" w:lineRule="exact"/>
    </w:pPr>
    <w:rPr>
      <w:sz w:val="15"/>
      <w:szCs w:val="15"/>
      <w:lang w:eastAsia="en-US"/>
    </w:rPr>
  </w:style>
  <w:style w:type="character" w:customStyle="1" w:styleId="21">
    <w:name w:val="Основной текст2"/>
    <w:basedOn w:val="a5"/>
    <w:rsid w:val="00441DEA"/>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3">
    <w:name w:val="Основной текст3"/>
    <w:basedOn w:val="a5"/>
    <w:rsid w:val="00441DEA"/>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40">
    <w:name w:val="Основной текст4"/>
    <w:basedOn w:val="a5"/>
    <w:rsid w:val="00441DEA"/>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50">
    <w:name w:val="Основной текст5"/>
    <w:basedOn w:val="a5"/>
    <w:rsid w:val="00441DEA"/>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2pt">
    <w:name w:val="Основной текст + Интервал 2 pt"/>
    <w:basedOn w:val="a5"/>
    <w:rsid w:val="00441DEA"/>
    <w:rPr>
      <w:rFonts w:ascii="Times New Roman" w:eastAsia="Times New Roman" w:hAnsi="Times New Roman" w:cs="Times New Roman"/>
      <w:b w:val="0"/>
      <w:bCs w:val="0"/>
      <w:i w:val="0"/>
      <w:iCs w:val="0"/>
      <w:smallCaps w:val="0"/>
      <w:strike w:val="0"/>
      <w:spacing w:val="50"/>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Тулеубаева Гульнур</dc:creator>
  <cp:keywords/>
  <dc:description/>
  <cp:lastModifiedBy>Тулеубаева Гульнур</cp:lastModifiedBy>
  <cp:revision>5</cp:revision>
  <dcterms:created xsi:type="dcterms:W3CDTF">2018-06-29T03:13:00Z</dcterms:created>
  <dcterms:modified xsi:type="dcterms:W3CDTF">2018-10-05T08:58:00Z</dcterms:modified>
</cp:coreProperties>
</file>